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center"/>
        <w:rPr>
          <w:rFonts w:eastAsia="Times New Roman"/>
          <w:lang w:eastAsia="ru-RU"/>
        </w:rPr>
      </w:pPr>
      <w:r w:rsidRPr="009E26B9">
        <w:rPr>
          <w:rFonts w:eastAsia="Times New Roman"/>
          <w:b/>
          <w:bCs/>
          <w:i/>
          <w:iCs/>
          <w:lang w:eastAsia="ru-RU"/>
        </w:rPr>
        <w:t>Профилактика плоскостопия у дошкольников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Плоскостопие - довольно неприятный недуг, который, формируясь в раннем детстве, способен негативно сказаться на всей последующей жизни ребенка. При плоскостопии нарушается опорная функция нижних конечностей, ухудшается их кровоснабжение, отчего появляются боли, а иногда и судороги в ногах. Стопа становится потливой, холодной, синюшной. Уплощение стопы влияет на положение таза и позвоночника, что ведет к нарушению осанки. Дети, страдающие плоскостопием, при ходьбе широко размахивают руками, сильно топают, подгибают ноги в коленях и тазобедренном суставе; походка их напряженная, неуклюжая.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Для предупреждения плоскостопия рекомендуются умеренные упражнения для мышц, ног и стоп, ежедневные прохладные ножные ванны, хождение босиком. Особенно рекомендуется хождение босиком летом по рыхлой, неровной поверхности, так как при этом ребенок непроизвольно переносит тяжесть тела на наружный край стопы и поджимает пальцы, что способствует укреплению свода стопы. Успешная профилактика и коррекция плоскостопия возможны на основе комплексного использования всех средств физического воспитания: гигиенических факторов (гигиена обуви и правильный её подбор в соответствии с назначением) и физических упражнени</w:t>
      </w:r>
      <w:proofErr w:type="gramStart"/>
      <w:r w:rsidRPr="009E26B9">
        <w:rPr>
          <w:rFonts w:eastAsia="Times New Roman"/>
          <w:lang w:eastAsia="ru-RU"/>
        </w:rPr>
        <w:t>й(</w:t>
      </w:r>
      <w:proofErr w:type="gramEnd"/>
      <w:r w:rsidRPr="009E26B9">
        <w:rPr>
          <w:rFonts w:eastAsia="Times New Roman"/>
          <w:lang w:eastAsia="ru-RU"/>
        </w:rPr>
        <w:t>специальные комплексы упражнений, направленные на укрепление мышц стопы и голени и формирование сводов стопы).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Ниже приводятся комплексы специальных упражнений, направленных на укрепление мышц стопы и голени и формирование сводов стоп (</w:t>
      </w:r>
      <w:proofErr w:type="gramStart"/>
      <w:r w:rsidRPr="009E26B9">
        <w:rPr>
          <w:rFonts w:eastAsia="Times New Roman"/>
          <w:lang w:eastAsia="ru-RU"/>
        </w:rPr>
        <w:t>см</w:t>
      </w:r>
      <w:proofErr w:type="gramEnd"/>
      <w:r w:rsidRPr="009E26B9">
        <w:rPr>
          <w:rFonts w:eastAsia="Times New Roman"/>
          <w:lang w:eastAsia="ru-RU"/>
        </w:rPr>
        <w:t>. Приложение). Они могут применяться в различных частях занятия по физической культуре, а также в других формах работы по физическому воспитанию – в процессе утренней зарядки, гимнастики после дневного сна, в качестве домашних заданий и т.п. Наибольший эффект достигается, когда упражнения выполняются босиком.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Дозировка упражнений зависит от возраста и уровня подготовленности детей и может составлять от 4-5 раз на этапе разучивания упражнений до 10-12 раз на этапе закрепления и совершенствования комплекса. С целью создания положительного эмоционального фона следует выполнять упражнения под музыку (например, для комплекса «утята» в качестве музыкального сопровождения можно использовать «танец маленьких лебедей» из балета п.и. Чайковского «лебединое озеро» в современной обработке). Кроме того, необходимо использовать наглядные пособия (различные картинки, рисунки), а также загадки, песни, стихотворения, соответствующие сюжету комплекса. Все это будет способствовать повышению интереса и активности детей и, следовательно, более качественному выполнению упражнений.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lastRenderedPageBreak/>
        <w:t>Систематические физические упражнения содействуют развитию двигательного аппарата детей, повышают возбудимость мышц, темп, силу и координацию движений, мышечный тонус, общую выносливость, способствуют формированию правильной осанки.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Предупредить плоскостопие легче, чем его лечить, поэтому с раннего возраста необходимо укреплять мышцы и связки ног.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b/>
          <w:bCs/>
          <w:lang w:eastAsia="ru-RU"/>
        </w:rPr>
        <w:t>1 комплекс «утята»:</w:t>
      </w:r>
    </w:p>
    <w:p w:rsidR="00413707" w:rsidRPr="009E26B9" w:rsidRDefault="00413707" w:rsidP="009E26B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«Утята шагают к реке»</w:t>
      </w:r>
    </w:p>
    <w:p w:rsidR="00413707" w:rsidRPr="009E26B9" w:rsidRDefault="00413707" w:rsidP="009E26B9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И.п. – сидя согнув ноги, руки в упоре сзади.</w:t>
      </w:r>
    </w:p>
    <w:p w:rsidR="00413707" w:rsidRPr="009E26B9" w:rsidRDefault="00413707" w:rsidP="009E26B9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Ходьба на месте, не отрывая носков от пола.</w:t>
      </w:r>
    </w:p>
    <w:p w:rsidR="00413707" w:rsidRPr="009E26B9" w:rsidRDefault="00413707" w:rsidP="009E26B9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 xml:space="preserve">«Утка ходит </w:t>
      </w:r>
      <w:proofErr w:type="spellStart"/>
      <w:r w:rsidRPr="009E26B9">
        <w:rPr>
          <w:rFonts w:eastAsia="Times New Roman"/>
          <w:lang w:eastAsia="ru-RU"/>
        </w:rPr>
        <w:t>вразвалочку-спотыкалочку</w:t>
      </w:r>
      <w:proofErr w:type="spellEnd"/>
      <w:r w:rsidRPr="009E26B9">
        <w:rPr>
          <w:rFonts w:eastAsia="Times New Roman"/>
          <w:lang w:eastAsia="ru-RU"/>
        </w:rPr>
        <w:t>»</w:t>
      </w:r>
    </w:p>
    <w:p w:rsidR="00413707" w:rsidRPr="009E26B9" w:rsidRDefault="00413707" w:rsidP="009E26B9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И.п. – то же</w:t>
      </w:r>
    </w:p>
    <w:p w:rsidR="00413707" w:rsidRPr="009E26B9" w:rsidRDefault="00413707" w:rsidP="009E26B9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1-2 – поднимая внутренние своды, опереться на наружные края стоп</w:t>
      </w:r>
    </w:p>
    <w:p w:rsidR="00413707" w:rsidRPr="009E26B9" w:rsidRDefault="00413707" w:rsidP="009E26B9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3-4 – и.п.</w:t>
      </w:r>
    </w:p>
    <w:p w:rsidR="00413707" w:rsidRPr="009E26B9" w:rsidRDefault="00413707" w:rsidP="009E26B9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«Утята встретили на тропинке гусеницу»</w:t>
      </w:r>
    </w:p>
    <w:p w:rsidR="00413707" w:rsidRPr="009E26B9" w:rsidRDefault="00413707" w:rsidP="009E26B9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И.п. – то же.</w:t>
      </w:r>
    </w:p>
    <w:p w:rsidR="00413707" w:rsidRPr="009E26B9" w:rsidRDefault="00413707" w:rsidP="009E26B9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Ползающие движения стоп вперед и назад с помощью пальцев.</w:t>
      </w:r>
    </w:p>
    <w:p w:rsidR="00413707" w:rsidRPr="009E26B9" w:rsidRDefault="00413707" w:rsidP="009E26B9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«Утка крякает»</w:t>
      </w:r>
    </w:p>
    <w:p w:rsidR="00413707" w:rsidRPr="009E26B9" w:rsidRDefault="00413707" w:rsidP="009E26B9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И.п. – то же</w:t>
      </w:r>
    </w:p>
    <w:p w:rsidR="00413707" w:rsidRPr="009E26B9" w:rsidRDefault="00413707" w:rsidP="009E26B9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1-2 – отрывая пятки от пола, развести их в стороны</w:t>
      </w:r>
    </w:p>
    <w:p w:rsidR="00413707" w:rsidRPr="009E26B9" w:rsidRDefault="00413707" w:rsidP="009E26B9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(«клюв открылся»), произнести «кря-кря»</w:t>
      </w:r>
    </w:p>
    <w:p w:rsidR="00413707" w:rsidRPr="009E26B9" w:rsidRDefault="00413707" w:rsidP="009E26B9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3-4 – и.п.</w:t>
      </w:r>
    </w:p>
    <w:p w:rsidR="00413707" w:rsidRPr="009E26B9" w:rsidRDefault="00413707" w:rsidP="009E26B9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«Утята учатся плавать»</w:t>
      </w:r>
    </w:p>
    <w:p w:rsidR="00413707" w:rsidRPr="009E26B9" w:rsidRDefault="00413707" w:rsidP="009E26B9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И.п. – сидя руки в упоре сзади, носки натянуть</w:t>
      </w:r>
    </w:p>
    <w:p w:rsidR="00413707" w:rsidRPr="009E26B9" w:rsidRDefault="00413707" w:rsidP="009E26B9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1 – согнутую правую стопу – вперед</w:t>
      </w:r>
    </w:p>
    <w:p w:rsidR="00413707" w:rsidRPr="009E26B9" w:rsidRDefault="00413707" w:rsidP="009E26B9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2 – разгибая правую стопу, согнутую левую стопу – вперед.</w:t>
      </w:r>
    </w:p>
    <w:p w:rsidR="00413707" w:rsidRPr="009E26B9" w:rsidRDefault="00413707" w:rsidP="009E26B9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lastRenderedPageBreak/>
        <w:t> 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b/>
          <w:bCs/>
          <w:lang w:eastAsia="ru-RU"/>
        </w:rPr>
        <w:t>2. Комплекс с гимнастической палкой:</w:t>
      </w:r>
    </w:p>
    <w:p w:rsidR="00413707" w:rsidRPr="009E26B9" w:rsidRDefault="00413707" w:rsidP="009E26B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И.п. – сидя, согнув ноги врозь, стопы параллельно, руки в упоре сзади, палка на полу под серединой стоп.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Катать палку вперед-назад двумя стопами вместе и поочередно.</w:t>
      </w:r>
    </w:p>
    <w:p w:rsidR="00413707" w:rsidRPr="009E26B9" w:rsidRDefault="00413707" w:rsidP="009E26B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И.п. – то же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1-2 – сгибая пальцы ног, обхватить ими палку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3-6 – держать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7-8 – и.п.</w:t>
      </w:r>
    </w:p>
    <w:p w:rsidR="00413707" w:rsidRPr="009E26B9" w:rsidRDefault="00413707" w:rsidP="009E26B9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И.п. – то же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1-2 – поднять пятки, опираясь пальцами ног о пол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3-4 – и.п.</w:t>
      </w:r>
    </w:p>
    <w:p w:rsidR="00413707" w:rsidRPr="009E26B9" w:rsidRDefault="00413707" w:rsidP="009E26B9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И.п. – сидя по-турецки, палка вертикально на полу между стопами, хватом двумя руками придерживать ее за верхний конец.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Движениями стоп вперед-назад вращать палку вокруг вертикальной оси.</w:t>
      </w:r>
    </w:p>
    <w:p w:rsidR="00413707" w:rsidRPr="009E26B9" w:rsidRDefault="00413707" w:rsidP="009E26B9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И.п. – то же.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Стараясь обхватить палку стопами, поочередно перемещать их по палке вверх и вниз.</w:t>
      </w:r>
    </w:p>
    <w:p w:rsidR="00413707" w:rsidRPr="009E26B9" w:rsidRDefault="00413707" w:rsidP="009E26B9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И.п. – стоя ноги вместе на палке, лежащей на полу, руки на пояс.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Ходьба по палке приставным шагом вправо и влево, палка под серединой стоп; то же, но пятки на палке, а носки на полу; то же, но носки на палке, а пятки на полу.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Примечание. Лучше всего использовать деревянные гимнастические палки длиной 80 см, диаметром 2 см.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b/>
          <w:bCs/>
          <w:lang w:eastAsia="ru-RU"/>
        </w:rPr>
        <w:t>3. Компле</w:t>
      </w:r>
      <w:proofErr w:type="gramStart"/>
      <w:r w:rsidRPr="009E26B9">
        <w:rPr>
          <w:rFonts w:eastAsia="Times New Roman"/>
          <w:b/>
          <w:bCs/>
          <w:lang w:eastAsia="ru-RU"/>
        </w:rPr>
        <w:t>кс с пр</w:t>
      </w:r>
      <w:proofErr w:type="gramEnd"/>
      <w:r w:rsidRPr="009E26B9">
        <w:rPr>
          <w:rFonts w:eastAsia="Times New Roman"/>
          <w:b/>
          <w:bCs/>
          <w:lang w:eastAsia="ru-RU"/>
        </w:rPr>
        <w:t>едметами:</w:t>
      </w:r>
    </w:p>
    <w:p w:rsidR="00413707" w:rsidRPr="009E26B9" w:rsidRDefault="00413707" w:rsidP="009E26B9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Разминка.</w:t>
      </w:r>
    </w:p>
    <w:p w:rsidR="00413707" w:rsidRPr="009E26B9" w:rsidRDefault="00413707" w:rsidP="009E26B9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lastRenderedPageBreak/>
        <w:t>Хождение на высоких носочках.</w:t>
      </w:r>
    </w:p>
    <w:p w:rsidR="00413707" w:rsidRPr="009E26B9" w:rsidRDefault="00413707" w:rsidP="009E26B9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Хождение на пяточках.</w:t>
      </w:r>
    </w:p>
    <w:p w:rsidR="00413707" w:rsidRPr="009E26B9" w:rsidRDefault="00413707" w:rsidP="009E26B9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Основной комплекс упражнений.</w:t>
      </w:r>
    </w:p>
    <w:p w:rsidR="00413707" w:rsidRPr="009E26B9" w:rsidRDefault="00413707" w:rsidP="009E26B9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 xml:space="preserve">«Окно» - ребенок, стоя на полу, разводит и сводит выпрямленные </w:t>
      </w:r>
      <w:proofErr w:type="gramStart"/>
      <w:r w:rsidRPr="009E26B9">
        <w:rPr>
          <w:rFonts w:eastAsia="Times New Roman"/>
          <w:lang w:eastAsia="ru-RU"/>
        </w:rPr>
        <w:t>ноги</w:t>
      </w:r>
      <w:proofErr w:type="gramEnd"/>
      <w:r w:rsidRPr="009E26B9">
        <w:rPr>
          <w:rFonts w:eastAsia="Times New Roman"/>
          <w:lang w:eastAsia="ru-RU"/>
        </w:rPr>
        <w:t xml:space="preserve"> не отрывая подошв от пола.</w:t>
      </w:r>
    </w:p>
    <w:p w:rsidR="00413707" w:rsidRPr="009E26B9" w:rsidRDefault="00413707" w:rsidP="009E26B9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«Каток» - ребенок катет вперед-назад мяч, скалку или бутылку. Упражнения выполняются сначала одной, затем другой ногой.</w:t>
      </w:r>
    </w:p>
    <w:p w:rsidR="00413707" w:rsidRPr="009E26B9" w:rsidRDefault="00413707" w:rsidP="009E26B9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«Разбойник» - ребенок сидит на полу с согнутыми ногами. Пятки плотно прижаты к полу и не отрываются от него в течение всего времени выполнения упражнения. Движениями пальцев ноги ребенок старается подтащить по полу полотенце (или салфетку) на которой лежит груз (камень), сначала одной. Затем другой ногой.</w:t>
      </w:r>
    </w:p>
    <w:p w:rsidR="00413707" w:rsidRPr="009E26B9" w:rsidRDefault="00413707" w:rsidP="009E26B9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«Сборщик» - И.П. – тоже. Собирает пальцами одной ноги различные мелкие предметы, разложенные на полу, и складывает их в кучку, одной ногой, затем другой. Следует не допускать падания предметов при переноске.</w:t>
      </w:r>
    </w:p>
    <w:p w:rsidR="00413707" w:rsidRPr="009E26B9" w:rsidRDefault="00413707" w:rsidP="009E26B9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«Художник» - И.П. – тоже. Карандашом, зажатым пальцами ног, рисует на листе бумаги различные фигуры, придерживая лист другой ногой. Упражнение выполняется сначала одной, затем другой ногой.</w:t>
      </w:r>
    </w:p>
    <w:p w:rsidR="00413707" w:rsidRPr="009E26B9" w:rsidRDefault="00413707" w:rsidP="009E26B9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«Гусеница» - И.П. – тоже. Сгибая пальцы ноги, ребенок подтягивает пятку вперед, затем пальцы расправляются и движение повторяется. Упражнение выполняется двумя ногами одновременно.</w:t>
      </w:r>
    </w:p>
    <w:p w:rsidR="00413707" w:rsidRPr="009E26B9" w:rsidRDefault="00413707" w:rsidP="009E26B9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«Серп» - И.П. – тоже. Подошвы ног на полу, расстояние между ними 20 см. Согнутые пальцы ног сначала сближаются, а затем разводятся в разные стороны, при этом пятки остаются на одном месте.</w:t>
      </w:r>
    </w:p>
    <w:p w:rsidR="00413707" w:rsidRPr="009E26B9" w:rsidRDefault="00413707" w:rsidP="009E26B9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«Мельница» - И.П. – тоже. Ноги выпрямлены. Описываются ступнями дуги в разных направлениях.</w:t>
      </w:r>
    </w:p>
    <w:p w:rsidR="00413707" w:rsidRPr="009E26B9" w:rsidRDefault="00413707" w:rsidP="009E26B9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 xml:space="preserve">«Барабанщик» - И.П. – тоже. </w:t>
      </w:r>
      <w:proofErr w:type="gramStart"/>
      <w:r w:rsidRPr="009E26B9">
        <w:rPr>
          <w:rFonts w:eastAsia="Times New Roman"/>
          <w:lang w:eastAsia="ru-RU"/>
        </w:rPr>
        <w:t>Стучим носками ног по полу не касаясь</w:t>
      </w:r>
      <w:proofErr w:type="gramEnd"/>
      <w:r w:rsidRPr="009E26B9">
        <w:rPr>
          <w:rFonts w:eastAsia="Times New Roman"/>
          <w:lang w:eastAsia="ru-RU"/>
        </w:rPr>
        <w:t xml:space="preserve"> его пятками.</w:t>
      </w:r>
    </w:p>
    <w:p w:rsidR="00413707" w:rsidRPr="009E26B9" w:rsidRDefault="00413707" w:rsidP="009E26B9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«Веселые прыжки» - И.П. – сидя, ноги плотно прижаты друг к другу. Поднять ноги, перенести их через лежащий на полу брусок (высота 20 см.), положить на пол, вернуться в И.П.</w:t>
      </w:r>
    </w:p>
    <w:p w:rsidR="00413707" w:rsidRPr="009E26B9" w:rsidRDefault="00413707" w:rsidP="009E26B9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«Носильщик» - поднять кубик (мешок, мячик) двумя ногами, перенести его вправо, положить на пол. Вернуть кубик И.</w:t>
      </w:r>
      <w:proofErr w:type="gramStart"/>
      <w:r w:rsidRPr="009E26B9">
        <w:rPr>
          <w:rFonts w:eastAsia="Times New Roman"/>
          <w:lang w:eastAsia="ru-RU"/>
        </w:rPr>
        <w:t>П.</w:t>
      </w:r>
      <w:proofErr w:type="gramEnd"/>
      <w:r w:rsidRPr="009E26B9">
        <w:rPr>
          <w:rFonts w:eastAsia="Times New Roman"/>
          <w:lang w:eastAsia="ru-RU"/>
        </w:rPr>
        <w:t xml:space="preserve"> Затем кубик перенести в левую сторону, вернуться в И.П.</w:t>
      </w:r>
    </w:p>
    <w:p w:rsidR="00413707" w:rsidRPr="009E26B9" w:rsidRDefault="00413707" w:rsidP="009E26B9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Подвижная игра «Охотники и зайцы»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 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bookmarkStart w:id="0" w:name="_GoBack"/>
      <w:bookmarkEnd w:id="0"/>
      <w:r w:rsidRPr="009E26B9">
        <w:rPr>
          <w:rFonts w:eastAsia="Times New Roman"/>
          <w:b/>
          <w:bCs/>
          <w:lang w:eastAsia="ru-RU"/>
        </w:rPr>
        <w:t>Источник: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9E26B9">
        <w:rPr>
          <w:rFonts w:eastAsia="Times New Roman"/>
          <w:lang w:eastAsia="ru-RU"/>
        </w:rPr>
        <w:t>Гишберг</w:t>
      </w:r>
      <w:proofErr w:type="spellEnd"/>
      <w:r w:rsidRPr="009E26B9">
        <w:rPr>
          <w:rFonts w:eastAsia="Times New Roman"/>
          <w:lang w:eastAsia="ru-RU"/>
        </w:rPr>
        <w:t xml:space="preserve"> Л.С. Применение лечебной физкультуры при заболеваниях плоскостопием. М.: СМОЛГИЗ, 1998.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lastRenderedPageBreak/>
        <w:t>Козырева О.В. Лечебная физкультура при заболеваниях плоскостопием. М., 1993.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9E26B9">
        <w:rPr>
          <w:rFonts w:eastAsia="Times New Roman"/>
          <w:lang w:eastAsia="ru-RU"/>
        </w:rPr>
        <w:t>Мошков</w:t>
      </w:r>
      <w:proofErr w:type="spellEnd"/>
      <w:r w:rsidRPr="009E26B9">
        <w:rPr>
          <w:rFonts w:eastAsia="Times New Roman"/>
          <w:lang w:eastAsia="ru-RU"/>
        </w:rPr>
        <w:t xml:space="preserve"> В.Н. Лечебная физкультура в клинике плоскостопия. М.,1992.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Савинова Т.Н. Справочник практического врача. М., 1999.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9E26B9">
        <w:rPr>
          <w:rFonts w:eastAsia="Times New Roman"/>
          <w:lang w:eastAsia="ru-RU"/>
        </w:rPr>
        <w:t>Шорин</w:t>
      </w:r>
      <w:proofErr w:type="spellEnd"/>
      <w:r w:rsidRPr="009E26B9">
        <w:rPr>
          <w:rFonts w:eastAsia="Times New Roman"/>
          <w:lang w:eastAsia="ru-RU"/>
        </w:rPr>
        <w:t xml:space="preserve"> Г.А., </w:t>
      </w:r>
      <w:proofErr w:type="spellStart"/>
      <w:r w:rsidRPr="009E26B9">
        <w:rPr>
          <w:rFonts w:eastAsia="Times New Roman"/>
          <w:lang w:eastAsia="ru-RU"/>
        </w:rPr>
        <w:t>Мутовкина</w:t>
      </w:r>
      <w:proofErr w:type="spellEnd"/>
      <w:r w:rsidRPr="009E26B9">
        <w:rPr>
          <w:rFonts w:eastAsia="Times New Roman"/>
          <w:lang w:eastAsia="ru-RU"/>
        </w:rPr>
        <w:t xml:space="preserve"> Т.Г., Тарасова Т.А. Пути совершенствования оздоровительной работы в детских дошкольных учреждениях // Проблемы оптимизации учебно-воспитательного процесса в ИФК: Матер</w:t>
      </w:r>
      <w:proofErr w:type="gramStart"/>
      <w:r w:rsidRPr="009E26B9">
        <w:rPr>
          <w:rFonts w:eastAsia="Times New Roman"/>
          <w:lang w:eastAsia="ru-RU"/>
        </w:rPr>
        <w:t>.</w:t>
      </w:r>
      <w:proofErr w:type="gramEnd"/>
      <w:r w:rsidRPr="009E26B9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E26B9">
        <w:rPr>
          <w:rFonts w:eastAsia="Times New Roman"/>
          <w:lang w:eastAsia="ru-RU"/>
        </w:rPr>
        <w:t>н</w:t>
      </w:r>
      <w:proofErr w:type="gramEnd"/>
      <w:r w:rsidRPr="009E26B9">
        <w:rPr>
          <w:rFonts w:eastAsia="Times New Roman"/>
          <w:lang w:eastAsia="ru-RU"/>
        </w:rPr>
        <w:t>аучно-метод</w:t>
      </w:r>
      <w:proofErr w:type="spellEnd"/>
      <w:r w:rsidRPr="009E26B9">
        <w:rPr>
          <w:rFonts w:eastAsia="Times New Roman"/>
          <w:lang w:eastAsia="ru-RU"/>
        </w:rPr>
        <w:t xml:space="preserve">. </w:t>
      </w:r>
      <w:proofErr w:type="spellStart"/>
      <w:r w:rsidRPr="009E26B9">
        <w:rPr>
          <w:rFonts w:eastAsia="Times New Roman"/>
          <w:lang w:eastAsia="ru-RU"/>
        </w:rPr>
        <w:t>конф</w:t>
      </w:r>
      <w:proofErr w:type="spellEnd"/>
      <w:r w:rsidRPr="009E26B9">
        <w:rPr>
          <w:rFonts w:eastAsia="Times New Roman"/>
          <w:lang w:eastAsia="ru-RU"/>
        </w:rPr>
        <w:t>. – Челябинск: ЧГИФК, 1994.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9E26B9">
        <w:rPr>
          <w:rFonts w:eastAsia="Times New Roman"/>
          <w:lang w:eastAsia="ru-RU"/>
        </w:rPr>
        <w:t>Стеркина</w:t>
      </w:r>
      <w:proofErr w:type="spellEnd"/>
      <w:r w:rsidRPr="009E26B9">
        <w:rPr>
          <w:rFonts w:eastAsia="Times New Roman"/>
          <w:lang w:eastAsia="ru-RU"/>
        </w:rPr>
        <w:t xml:space="preserve"> Р.Б., Коркина Ю.В. Итоги первого заседания научно-методического совета по коррекционно-педагогическим проблемам дошкольного образования // Дошкольное воспитание. N10. 1997.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Селиверстов В.И. Современные приоритетные направления развития коррекционно-педагогической работы в дошкольном образовании // Дошкольное воспитание. N12. 1997.</w:t>
      </w:r>
    </w:p>
    <w:p w:rsidR="00413707" w:rsidRPr="009E26B9" w:rsidRDefault="00413707" w:rsidP="009E26B9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9E26B9">
        <w:rPr>
          <w:rFonts w:eastAsia="Times New Roman"/>
          <w:lang w:eastAsia="ru-RU"/>
        </w:rPr>
        <w:t>http://www.moi-detsad.ru/konsultac887.html</w:t>
      </w:r>
    </w:p>
    <w:p w:rsidR="00BE548F" w:rsidRDefault="00BE548F"/>
    <w:sectPr w:rsidR="00BE548F" w:rsidSect="00B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71C"/>
    <w:multiLevelType w:val="multilevel"/>
    <w:tmpl w:val="71C6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666D5"/>
    <w:multiLevelType w:val="multilevel"/>
    <w:tmpl w:val="AA1A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A36B1"/>
    <w:multiLevelType w:val="multilevel"/>
    <w:tmpl w:val="E898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5712F"/>
    <w:multiLevelType w:val="multilevel"/>
    <w:tmpl w:val="F196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34C8"/>
    <w:multiLevelType w:val="multilevel"/>
    <w:tmpl w:val="22C40F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2BD4893"/>
    <w:multiLevelType w:val="multilevel"/>
    <w:tmpl w:val="002E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966A9"/>
    <w:multiLevelType w:val="multilevel"/>
    <w:tmpl w:val="42C2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81429"/>
    <w:multiLevelType w:val="multilevel"/>
    <w:tmpl w:val="5716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674AF"/>
    <w:multiLevelType w:val="multilevel"/>
    <w:tmpl w:val="7E04E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A4165CB"/>
    <w:multiLevelType w:val="multilevel"/>
    <w:tmpl w:val="D1C0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F4055"/>
    <w:multiLevelType w:val="multilevel"/>
    <w:tmpl w:val="600C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15453"/>
    <w:multiLevelType w:val="multilevel"/>
    <w:tmpl w:val="6872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8257F"/>
    <w:multiLevelType w:val="multilevel"/>
    <w:tmpl w:val="4354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FA1FEF"/>
    <w:multiLevelType w:val="multilevel"/>
    <w:tmpl w:val="7A4E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849CE"/>
    <w:multiLevelType w:val="multilevel"/>
    <w:tmpl w:val="5DE4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14"/>
  </w:num>
  <w:num w:numId="7">
    <w:abstractNumId w:val="10"/>
    <w:lvlOverride w:ilvl="0">
      <w:startOverride w:val="2"/>
    </w:lvlOverride>
  </w:num>
  <w:num w:numId="8">
    <w:abstractNumId w:val="9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13"/>
    <w:lvlOverride w:ilvl="0">
      <w:startOverride w:val="6"/>
    </w:lvlOverride>
  </w:num>
  <w:num w:numId="12">
    <w:abstractNumId w:val="8"/>
  </w:num>
  <w:num w:numId="13">
    <w:abstractNumId w:val="6"/>
  </w:num>
  <w:num w:numId="14">
    <w:abstractNumId w:val="4"/>
    <w:lvlOverride w:ilvl="0">
      <w:startOverride w:val="2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707"/>
    <w:rsid w:val="00413707"/>
    <w:rsid w:val="007D23F0"/>
    <w:rsid w:val="009E26B9"/>
    <w:rsid w:val="00B4294C"/>
    <w:rsid w:val="00B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0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707"/>
    <w:rPr>
      <w:b/>
      <w:bCs/>
    </w:rPr>
  </w:style>
  <w:style w:type="character" w:styleId="a5">
    <w:name w:val="Emphasis"/>
    <w:basedOn w:val="a0"/>
    <w:uiPriority w:val="20"/>
    <w:qFormat/>
    <w:rsid w:val="004137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6322</Characters>
  <Application>Microsoft Office Word</Application>
  <DocSecurity>0</DocSecurity>
  <Lines>52</Lines>
  <Paragraphs>14</Paragraphs>
  <ScaleCrop>false</ScaleCrop>
  <Company>Microsoft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2020-05-12T02:44:00Z</dcterms:created>
  <dcterms:modified xsi:type="dcterms:W3CDTF">2020-05-13T05:28:00Z</dcterms:modified>
</cp:coreProperties>
</file>